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Запрос коммерческого предложения</w:t>
      </w:r>
    </w:p>
    <w:p>
      <w:pPr>
        <w:spacing w:after="240"/>
      </w:pPr>
      <w:r>
        <w:rPr>
          <w:color w:val="5E6572"/>
          <w:sz w:val="22"/>
        </w:rPr>
        <w:t>Поставка комплекта оборудования для проведения игр в лазертаг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4F4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6" w:color="D71920"/>
              <w:left w:val="single" w:sz="6" w:color="D71920"/>
              <w:bottom w:val="single" w:sz="6" w:color="D71920"/>
              <w:right w:val="single" w:sz="6" w:color="D71920"/>
            </w:tcBorders>
          </w:tcPr>
          <w:p>
            <w:r>
              <w:rPr>
                <w:b/>
                <w:color w:val="D71920"/>
              </w:rPr>
              <w:t>Как использовать</w:t>
              <w:br/>
            </w:r>
            <w:r>
              <w:rPr>
                <w:color w:val="151A22"/>
              </w:rPr>
              <w:t>Заполните поля в квадратных скобках и направьте один и тот же запрос нескольким потенциальным поставщикам. Это позволит получить сопоставимую ценовую информацию.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Заказчик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[Полное наименование учреждения]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Исходящий номер и дата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[№ ____ от __.__.20__]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Контактное лицо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[Ф.И.О., должность, телефон, e-mail]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Адрес поставки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[Индекс, регион, населенный пункт, адрес]</w:t>
            </w:r>
          </w:p>
        </w:tc>
      </w:tr>
    </w:tbl>
    <w:p/>
    <w:p>
      <w:r>
        <w:rPr>
          <w:b/>
        </w:rPr>
        <w:t>Уважаемые коллеги!</w:t>
      </w:r>
    </w:p>
    <w:p>
      <w:r>
        <w:t>В целях исследования рынка и определения начальной (максимальной) цены контракта просим предоставить ценовую информацию на поставку комплекта оборудования для проведения игр в лазертаг на условиях, указанных ниже.</w:t>
      </w:r>
    </w:p>
    <w:p>
      <w:pPr>
        <w:pStyle w:val="Heading1"/>
      </w:pPr>
      <w:r>
        <w:t>1. Планируемый объект закупки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Наименование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Поставка комплекта оборудования для проведения игр в лазертаг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Количество участников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[Например: 20 человек одновременно]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Назначение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[Учебные / спортивные / военно-патриотические мероприятия]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Место использования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[Помещение / открытая площадка / смешанный формат]</w:t>
            </w:r>
          </w:p>
        </w:tc>
      </w:tr>
    </w:tbl>
    <w:p>
      <w:pPr>
        <w:pStyle w:val="Heading1"/>
      </w:pPr>
      <w:r>
        <w:t>2. Предварительный состав поставки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№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Наименование позиции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Количество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Ед. изм.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5"/>
              </w:rPr>
              <w:t>Комментарий заказчика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Игровое устройство для лазертага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шт.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Количество соответствует числу участников и резерву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Датчик поражения / головная повязка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шт.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Совместим с игровыми устройствами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Зарядное устройство / зарядная станция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компл.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Обеспечивает зарядку всего комплекта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Устройство централизованного управления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шт.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Пульт, планшет или иное устройство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Программное обеспечение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компл.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Без обязательной платной подписки, если иное не указано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Дополнительные игровые устройства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шт.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Контрольные точки, базы и другое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7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Транспортировочный кейс / сумка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шт.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Для хранения и перевозки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8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Комплект кабелей и блоков питания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[ 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компл.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Все необходимое для эксплуатации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9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Эксплуатационная документация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компл.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5"/>
              </w:rPr>
              <w:t>На русском языке</w:t>
            </w:r>
          </w:p>
        </w:tc>
      </w:tr>
      <w:tr>
        <w:tc>
          <w:tcPr>
            <w:tcW w:type="dxa" w:w="51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10</w:t>
            </w:r>
          </w:p>
        </w:tc>
        <w:tc>
          <w:tcPr>
            <w:tcW w:type="dxa" w:w="351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Настройка и инструктаж</w:t>
            </w:r>
          </w:p>
        </w:tc>
        <w:tc>
          <w:tcPr>
            <w:tcW w:type="dxa" w:w="130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[Да/Нет]</w:t>
            </w:r>
          </w:p>
        </w:tc>
        <w:tc>
          <w:tcPr>
            <w:tcW w:type="dxa" w:w="113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усл.</w:t>
            </w:r>
          </w:p>
        </w:tc>
        <w:tc>
          <w:tcPr>
            <w:tcW w:type="dxa" w:w="3175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5"/>
              </w:rPr>
              <w:t>Указать объем и формат</w:t>
            </w:r>
          </w:p>
        </w:tc>
      </w:tr>
    </w:tbl>
    <w:p>
      <w:pPr>
        <w:pStyle w:val="Heading1"/>
      </w:pPr>
      <w:r>
        <w:t>3. Условия, которые необходимо учесть в цене</w:t>
      </w:r>
    </w:p>
    <w:p>
      <w:pPr>
        <w:pStyle w:val="ListBullet"/>
      </w:pPr>
      <w:r>
        <w:t>доставка до указанного адреса и разгрузка;</w:t>
      </w:r>
    </w:p>
    <w:p>
      <w:pPr>
        <w:pStyle w:val="ListBullet"/>
      </w:pPr>
      <w:r>
        <w:t>упаковка, маркировка и транспортные расходы;</w:t>
      </w:r>
    </w:p>
    <w:p>
      <w:pPr>
        <w:pStyle w:val="ListBullet"/>
      </w:pPr>
      <w:r>
        <w:t>настройка оборудования и проверка работоспособности, если предусмотрено;</w:t>
      </w:r>
    </w:p>
    <w:p>
      <w:pPr>
        <w:pStyle w:val="ListBullet"/>
      </w:pPr>
      <w:r>
        <w:t>инструктаж представителей заказчика, если предусмотрен;</w:t>
      </w:r>
    </w:p>
    <w:p>
      <w:pPr>
        <w:pStyle w:val="ListBullet"/>
      </w:pPr>
      <w:r>
        <w:t>все налоги, сборы и обязательные платежи;</w:t>
      </w:r>
    </w:p>
    <w:p>
      <w:pPr>
        <w:pStyle w:val="ListBullet"/>
      </w:pPr>
      <w:r>
        <w:t>гарантийные обязательства и передача эксплуатационной документации.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Планируемый срок поставки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[Например: не более 45 календарных дней]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Требуемая гарантия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[Например: не менее 12 месяцев]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b/>
              </w:rPr>
              <w:t>Срок действия предложения</w:t>
            </w:r>
          </w:p>
        </w:tc>
        <w:tc>
          <w:tcPr>
            <w:tcW w:type="dxa" w:w="6520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6" w:color="D9DEE7"/>
            </w:tcBorders>
            <w:vAlign w:val="center"/>
          </w:tcPr>
          <w:p>
            <w:r>
              <w:rPr>
                <w:color w:val="5E6572"/>
              </w:rPr>
              <w:t>[Не менее ___ календарных дней]</w:t>
            </w:r>
          </w:p>
        </w:tc>
      </w:tr>
    </w:tbl>
    <w:p>
      <w:pPr>
        <w:pStyle w:val="Heading1"/>
      </w:pPr>
      <w:r>
        <w:t>4. Форма ценового предложения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>
        <w:trPr>
          <w:tblHeader w:val="true"/>
        </w:trP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№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Позиция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Кол-во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Цена ед., руб.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Стоимость, руб.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НДС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Страна происхождения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151A22"/>
          </w:tcPr>
          <w:p>
            <w:r>
              <w:rPr>
                <w:b/>
                <w:color w:val="FFFFFF"/>
                <w:sz w:val="14"/>
              </w:rPr>
              <w:t>Срок поставки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1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2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3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4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5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6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7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8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9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4"/>
              </w:rPr>
              <w:t>[ ]</w:t>
            </w:r>
          </w:p>
        </w:tc>
      </w:tr>
      <w:tr>
        <w:tc>
          <w:tcPr>
            <w:tcW w:type="dxa" w:w="39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10</w:t>
            </w:r>
          </w:p>
        </w:tc>
        <w:tc>
          <w:tcPr>
            <w:tcW w:type="dxa" w:w="255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[Наименование]</w:t>
            </w:r>
          </w:p>
        </w:tc>
        <w:tc>
          <w:tcPr>
            <w:tcW w:type="dxa" w:w="794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361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850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41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  <w:tc>
          <w:tcPr>
            <w:tcW w:type="dxa" w:w="1247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4"/>
              </w:rPr>
              <w:t>[ 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538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Итоговая стоимость поставки, руб.</w:t>
            </w:r>
          </w:p>
        </w:tc>
        <w:tc>
          <w:tcPr>
            <w:tcW w:type="dxa" w:w="4252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[ ]</w:t>
            </w:r>
          </w:p>
        </w:tc>
      </w:tr>
      <w:tr>
        <w:tc>
          <w:tcPr>
            <w:tcW w:type="dxa" w:w="538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7"/>
              </w:rPr>
              <w:t>В том числе доставка и разгрузка, руб.</w:t>
            </w:r>
          </w:p>
        </w:tc>
        <w:tc>
          <w:tcPr>
            <w:tcW w:type="dxa" w:w="4252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7"/>
              </w:rPr>
              <w:t>[ ]</w:t>
            </w:r>
          </w:p>
        </w:tc>
      </w:tr>
      <w:tr>
        <w:tc>
          <w:tcPr>
            <w:tcW w:type="dxa" w:w="538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В том числе настройка / инструктаж, руб.</w:t>
            </w:r>
          </w:p>
        </w:tc>
        <w:tc>
          <w:tcPr>
            <w:tcW w:type="dxa" w:w="4252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[ ]</w:t>
            </w:r>
          </w:p>
        </w:tc>
      </w:tr>
      <w:tr>
        <w:tc>
          <w:tcPr>
            <w:tcW w:type="dxa" w:w="538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7"/>
              </w:rPr>
              <w:t>Гарантийный срок</w:t>
            </w:r>
          </w:p>
        </w:tc>
        <w:tc>
          <w:tcPr>
            <w:tcW w:type="dxa" w:w="4252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7"/>
              </w:rPr>
              <w:t>[ ]</w:t>
            </w:r>
          </w:p>
        </w:tc>
      </w:tr>
      <w:tr>
        <w:tc>
          <w:tcPr>
            <w:tcW w:type="dxa" w:w="538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Срок действия коммерческого предложения</w:t>
            </w:r>
          </w:p>
        </w:tc>
        <w:tc>
          <w:tcPr>
            <w:tcW w:type="dxa" w:w="4252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[ ]</w:t>
            </w:r>
          </w:p>
        </w:tc>
      </w:tr>
      <w:tr>
        <w:tc>
          <w:tcPr>
            <w:tcW w:type="dxa" w:w="538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7"/>
              </w:rPr>
              <w:t>Наличие обязательной подписки / лицензионных платежей</w:t>
            </w:r>
          </w:p>
        </w:tc>
        <w:tc>
          <w:tcPr>
            <w:tcW w:type="dxa" w:w="4252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</w:tcPr>
          <w:p>
            <w:r>
              <w:rPr>
                <w:sz w:val="17"/>
              </w:rPr>
              <w:t>[Нет / описать]</w:t>
            </w:r>
          </w:p>
        </w:tc>
      </w:tr>
      <w:tr>
        <w:tc>
          <w:tcPr>
            <w:tcW w:type="dxa" w:w="5386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Контактное лицо поставщика</w:t>
            </w:r>
          </w:p>
        </w:tc>
        <w:tc>
          <w:tcPr>
            <w:tcW w:type="dxa" w:w="4252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4" w:color="D9DEE7"/>
              <w:left w:val="single" w:sz="4" w:color="D9DEE7"/>
              <w:bottom w:val="single" w:sz="4" w:color="D9DEE7"/>
              <w:right w:val="single" w:sz="4" w:color="D9DEE7"/>
            </w:tcBorders>
            <w:vAlign w:val="center"/>
            <w:shd w:fill="F8F9FB"/>
          </w:tcPr>
          <w:p>
            <w:r>
              <w:rPr>
                <w:sz w:val="17"/>
              </w:rPr>
              <w:t>[Ф.И.О., телефон, e-mail]</w:t>
            </w:r>
          </w:p>
        </w:tc>
      </w:tr>
    </w:tbl>
    <w:p>
      <w:pPr>
        <w:pStyle w:val="Heading1"/>
      </w:pPr>
      <w:r>
        <w:t>5. Просим приложить</w:t>
      </w:r>
    </w:p>
    <w:p>
      <w:pPr>
        <w:pStyle w:val="ListBullet"/>
      </w:pPr>
      <w:r>
        <w:t>описание предлагаемой комплектации;</w:t>
      </w:r>
    </w:p>
    <w:p>
      <w:pPr>
        <w:pStyle w:val="ListBullet"/>
      </w:pPr>
      <w:r>
        <w:t>технические характеристики основных элементов;</w:t>
      </w:r>
    </w:p>
    <w:p>
      <w:pPr>
        <w:pStyle w:val="ListBullet"/>
      </w:pPr>
      <w:r>
        <w:t>сведения о гарантии и сервисном обслуживании;</w:t>
      </w:r>
    </w:p>
    <w:p>
      <w:pPr>
        <w:pStyle w:val="ListBullet"/>
      </w:pPr>
      <w:r>
        <w:t>перечень передаваемых документов;</w:t>
      </w:r>
    </w:p>
    <w:p>
      <w:pPr>
        <w:pStyle w:val="ListBullet"/>
      </w:pPr>
      <w:r>
        <w:t>информацию о стране происхождения товара и подтверждающих документах, если применимо;</w:t>
      </w:r>
    </w:p>
    <w:p>
      <w:pPr>
        <w:pStyle w:val="ListBullet"/>
      </w:pPr>
      <w:r>
        <w:t>информацию о программном обеспечении, лицензиях и возможных последующих платежах.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4F4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single" w:sz="6" w:color="D71920"/>
              <w:left w:val="single" w:sz="6" w:color="D71920"/>
              <w:bottom w:val="single" w:sz="6" w:color="D71920"/>
              <w:right w:val="single" w:sz="6" w:color="D71920"/>
            </w:tcBorders>
          </w:tcPr>
          <w:p>
            <w:r>
              <w:rPr>
                <w:b/>
                <w:color w:val="D71920"/>
              </w:rPr>
              <w:t>Правовой статус запроса</w:t>
              <w:br/>
            </w:r>
            <w:r>
              <w:rPr>
                <w:color w:val="151A22"/>
              </w:rPr>
              <w:t>Настоящий запрос направляется исключительно для получения ценовой информации и исследования рынка. Он не является извещением об осуществлении закупки, офертой или обязательством заказчика заключить контракт. Из ответа должны быть понятны состав поставки, цена и все условия, влияющие на стоимость.</w:t>
            </w:r>
          </w:p>
        </w:tc>
      </w:tr>
    </w:tbl>
    <w:p>
      <w:r>
        <w:br/>
        <w:t>Ответ просим направить по адресу: [e-mail заказчика] до [дата и время].</w:t>
      </w:r>
    </w:p>
    <w:p>
      <w:r>
        <w:rPr>
          <w:b/>
        </w:rPr>
        <w:t xml:space="preserve">Контактное лицо заказчика: </w:t>
      </w:r>
      <w:r>
        <w:t>[Ф.И.О., должность, телефон]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64" w:left="113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7654"/>
      <w:gridCol w:w="1984"/>
    </w:tblGrid>
    <w:tr>
      <w:tc>
        <w:tcPr>
          <w:tcW w:type="dxa" w:w="4819"/>
          <w:tcBorders>
            <w:top w:val="single" w:sz="6" w:color="D9DEE7"/>
          </w:tcBorders>
          <w:tcMar>
            <w:top w:w="70" w:type="dxa"/>
            <w:start w:w="0" w:type="dxa"/>
            <w:bottom w:w="0" w:type="dxa"/>
            <w:end w:w="0" w:type="dxa"/>
          </w:tcMar>
        </w:tcPr>
        <w:p>
          <w:r>
            <w:rPr>
              <w:color w:val="5E6572"/>
              <w:sz w:val="15"/>
            </w:rPr>
            <w:t>Информационный материал. Требует адаптации и проверки актуальности законодательства.</w:t>
          </w:r>
        </w:p>
      </w:tc>
      <w:tc>
        <w:tcPr>
          <w:tcW w:type="dxa" w:w="4819"/>
          <w:tcBorders>
            <w:top w:val="single" w:sz="6" w:color="D9DEE7"/>
          </w:tcBorders>
          <w:tcMar>
            <w:top w:w="7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669"/>
      <w:gridCol w:w="3969"/>
    </w:tblGrid>
    <w:tr>
      <w:tc>
        <w:tcPr>
          <w:tcW w:type="dxa" w:w="4819"/>
          <w:tcBorders>
            <w:bottom w:val="single" w:sz="12" w:color="D71920"/>
          </w:tcBorders>
          <w:tcMar>
            <w:top w:w="0" w:type="dxa"/>
            <w:start w:w="0" w:type="dxa"/>
            <w:bottom w:w="70" w:type="dxa"/>
            <w:end w:w="0" w:type="dxa"/>
          </w:tcMar>
        </w:tcPr>
        <w:p>
          <w:r>
            <w:rPr>
              <w:rFonts w:ascii="Liberation Sans" w:hAnsi="Liberation Sans"/>
              <w:b/>
              <w:color w:val="151A22"/>
              <w:sz w:val="22"/>
            </w:rPr>
            <w:t>LASERWAR</w:t>
          </w:r>
          <w:r>
            <w:rPr>
              <w:color w:val="5E6572"/>
              <w:sz w:val="17"/>
            </w:rPr>
            <w:t xml:space="preserve">  |  документы для закупки по 44-ФЗ</w:t>
          </w:r>
        </w:p>
      </w:tc>
      <w:tc>
        <w:tcPr>
          <w:tcW w:type="dxa" w:w="4819"/>
          <w:tcBorders>
            <w:bottom w:val="single" w:sz="12" w:color="D71920"/>
          </w:tcBorders>
          <w:tcMar>
            <w:top w:w="0" w:type="dxa"/>
            <w:start w:w="0" w:type="dxa"/>
            <w:bottom w:w="70" w:type="dxa"/>
            <w:end w:w="0" w:type="dxa"/>
          </w:tcMar>
        </w:tcPr>
        <w:p>
          <w:pPr>
            <w:jc w:val="right"/>
          </w:pPr>
          <w:r>
            <w:rPr>
              <w:color w:val="D71920"/>
              <w:sz w:val="17"/>
            </w:rPr>
            <w:t>Рабочий шаблон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Liberation Sans" w:hAnsi="Liberation Sans"/>
      <w:color w:val="151A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51A2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51A2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D7192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Liberation Sans" w:hAnsi="Liberation Sans"/>
      <w:b/>
      <w:color w:val="151A22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коммерческого предложения</dc:title>
  <dc:subject>Шаблоны для подготовки закупки лазертаг-оборудования по 44-ФЗ</dc:subject>
  <dc:creator>LASERWAR</dc:creator>
  <cp:keywords>44-ФЗ, лазертаг, закупка, LASERWAR, шаблон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